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hd w:fill="ffffff" w:val="clear"/>
        <w:spacing w:after="180" w:before="180" w:lineRule="auto"/>
        <w:rPr>
          <w:color w:val="3d494c"/>
          <w:sz w:val="24"/>
          <w:szCs w:val="24"/>
        </w:rPr>
      </w:pPr>
      <w:r w:rsidDel="00000000" w:rsidR="00000000" w:rsidRPr="00000000">
        <w:rPr>
          <w:color w:val="3d494c"/>
          <w:sz w:val="24"/>
          <w:szCs w:val="24"/>
          <w:rtl w:val="0"/>
        </w:rPr>
        <w:t xml:space="preserve">DISCUSSION 1 Instructions </w:t>
      </w:r>
    </w:p>
    <w:p w:rsidR="00000000" w:rsidDel="00000000" w:rsidP="00000000" w:rsidRDefault="00000000" w:rsidRPr="00000000" w14:paraId="00000002">
      <w:pPr>
        <w:shd w:fill="ffffff" w:val="clear"/>
        <w:spacing w:after="180" w:before="180" w:lineRule="auto"/>
        <w:rPr>
          <w:color w:val="3d494c"/>
          <w:sz w:val="24"/>
          <w:szCs w:val="24"/>
        </w:rPr>
      </w:pPr>
      <w:r w:rsidDel="00000000" w:rsidR="00000000" w:rsidRPr="00000000">
        <w:rPr>
          <w:color w:val="3d494c"/>
          <w:sz w:val="24"/>
          <w:szCs w:val="24"/>
          <w:rtl w:val="0"/>
        </w:rPr>
        <w:t xml:space="preserve">Prior to beginning work on this discussion,</w:t>
      </w:r>
    </w:p>
    <w:p w:rsidR="00000000" w:rsidDel="00000000" w:rsidP="00000000" w:rsidRDefault="00000000" w:rsidRPr="00000000" w14:paraId="00000003">
      <w:pPr>
        <w:numPr>
          <w:ilvl w:val="0"/>
          <w:numId w:val="1"/>
        </w:numPr>
        <w:shd w:fill="ffffff" w:val="clear"/>
        <w:spacing w:after="0" w:afterAutospacing="0" w:lineRule="auto"/>
        <w:ind w:left="1100" w:hanging="360"/>
      </w:pPr>
      <w:r w:rsidDel="00000000" w:rsidR="00000000" w:rsidRPr="00000000">
        <w:rPr>
          <w:color w:val="3d494c"/>
          <w:sz w:val="24"/>
          <w:szCs w:val="24"/>
          <w:rtl w:val="0"/>
        </w:rPr>
        <w:t xml:space="preserve">Read Chapters 18 and 19 of </w:t>
      </w:r>
      <w:r w:rsidDel="00000000" w:rsidR="00000000" w:rsidRPr="00000000">
        <w:rPr>
          <w:i w:val="1"/>
          <w:color w:val="3d494c"/>
          <w:sz w:val="24"/>
          <w:szCs w:val="24"/>
          <w:rtl w:val="0"/>
        </w:rPr>
        <w:t xml:space="preserve">Macroeconomics Private and Public Choice</w:t>
      </w:r>
      <w:r w:rsidDel="00000000" w:rsidR="00000000" w:rsidRPr="00000000">
        <w:rPr>
          <w:color w:val="3d494c"/>
          <w:sz w:val="24"/>
          <w:szCs w:val="24"/>
          <w:rtl w:val="0"/>
        </w:rPr>
        <w:t xml:space="preserve">.</w:t>
      </w:r>
    </w:p>
    <w:p w:rsidR="00000000" w:rsidDel="00000000" w:rsidP="00000000" w:rsidRDefault="00000000" w:rsidRPr="00000000" w14:paraId="00000004">
      <w:pPr>
        <w:numPr>
          <w:ilvl w:val="0"/>
          <w:numId w:val="1"/>
        </w:numPr>
        <w:shd w:fill="ffffff" w:val="clear"/>
        <w:spacing w:after="200" w:lineRule="auto"/>
        <w:ind w:left="1100" w:hanging="360"/>
      </w:pPr>
      <w:r w:rsidDel="00000000" w:rsidR="00000000" w:rsidRPr="00000000">
        <w:rPr>
          <w:color w:val="3d494c"/>
          <w:sz w:val="24"/>
          <w:szCs w:val="24"/>
          <w:rtl w:val="0"/>
        </w:rPr>
        <w:t xml:space="preserve">Review the </w:t>
      </w:r>
      <w:hyperlink r:id="rId6">
        <w:r w:rsidDel="00000000" w:rsidR="00000000" w:rsidRPr="00000000">
          <w:rPr>
            <w:color w:val="1155cc"/>
            <w:sz w:val="24"/>
            <w:szCs w:val="24"/>
            <w:rtl w:val="0"/>
          </w:rPr>
          <w:t xml:space="preserve">Case Study Introduction and Case Study Company Profile</w:t>
        </w:r>
      </w:hyperlink>
      <w:r w:rsidDel="00000000" w:rsidR="00000000" w:rsidRPr="00000000">
        <w:rPr>
          <w:rtl w:val="0"/>
        </w:rPr>
      </w:r>
    </w:p>
    <w:p w:rsidR="00000000" w:rsidDel="00000000" w:rsidP="00000000" w:rsidRDefault="00000000" w:rsidRPr="00000000" w14:paraId="00000005">
      <w:pPr>
        <w:shd w:fill="ffffff" w:val="clear"/>
        <w:spacing w:after="180" w:before="180" w:lineRule="auto"/>
        <w:rPr>
          <w:b w:val="1"/>
          <w:color w:val="3d494c"/>
          <w:sz w:val="24"/>
          <w:szCs w:val="24"/>
        </w:rPr>
      </w:pPr>
      <w:r w:rsidDel="00000000" w:rsidR="00000000" w:rsidRPr="00000000">
        <w:rPr>
          <w:color w:val="3d494c"/>
          <w:sz w:val="24"/>
          <w:szCs w:val="24"/>
          <w:rtl w:val="0"/>
        </w:rPr>
        <w:t xml:space="preserve">Starting in the Leadership and Teamwork Course (BUS621), you chose a specific country for your assignment and this same case study has been used in each of your courses. For this discussion question, be sure to use your previously selected country. </w:t>
      </w:r>
      <w:r w:rsidDel="00000000" w:rsidR="00000000" w:rsidRPr="00000000">
        <w:rPr>
          <w:b w:val="1"/>
          <w:color w:val="3d494c"/>
          <w:sz w:val="24"/>
          <w:szCs w:val="24"/>
          <w:rtl w:val="0"/>
        </w:rPr>
        <w:t xml:space="preserve">THE PHILIPPINES </w:t>
      </w:r>
    </w:p>
    <w:p w:rsidR="00000000" w:rsidDel="00000000" w:rsidP="00000000" w:rsidRDefault="00000000" w:rsidRPr="00000000" w14:paraId="00000006">
      <w:pPr>
        <w:numPr>
          <w:ilvl w:val="0"/>
          <w:numId w:val="2"/>
        </w:numPr>
        <w:shd w:fill="ffffff" w:val="clear"/>
        <w:spacing w:after="0" w:afterAutospacing="0" w:lineRule="auto"/>
        <w:ind w:left="1100" w:hanging="360"/>
      </w:pPr>
      <w:r w:rsidDel="00000000" w:rsidR="00000000" w:rsidRPr="00000000">
        <w:rPr>
          <w:color w:val="3d494c"/>
          <w:sz w:val="24"/>
          <w:szCs w:val="24"/>
          <w:rtl w:val="0"/>
        </w:rPr>
        <w:t xml:space="preserve">Discuss how comparative analysis, trade restrictions, tariffs, and exchange rates of your chosen country will impact the decision to expand. You need to take these macroeconomic concepts and apply them directly to the Walmart expansion decision.</w:t>
      </w:r>
    </w:p>
    <w:p w:rsidR="00000000" w:rsidDel="00000000" w:rsidP="00000000" w:rsidRDefault="00000000" w:rsidRPr="00000000" w14:paraId="00000007">
      <w:pPr>
        <w:numPr>
          <w:ilvl w:val="0"/>
          <w:numId w:val="2"/>
        </w:numPr>
        <w:shd w:fill="ffffff" w:val="clear"/>
        <w:spacing w:after="200" w:lineRule="auto"/>
        <w:ind w:left="1100" w:hanging="360"/>
      </w:pPr>
      <w:r w:rsidDel="00000000" w:rsidR="00000000" w:rsidRPr="00000000">
        <w:rPr>
          <w:color w:val="3d494c"/>
          <w:sz w:val="24"/>
          <w:szCs w:val="24"/>
          <w:rtl w:val="0"/>
        </w:rPr>
        <w:t xml:space="preserve">Considering the topics you have studied throughout this course, what other economic factors may impact the decision to expand?</w:t>
      </w:r>
    </w:p>
    <w:p w:rsidR="00000000" w:rsidDel="00000000" w:rsidP="00000000" w:rsidRDefault="00000000" w:rsidRPr="00000000" w14:paraId="00000008">
      <w:pPr>
        <w:shd w:fill="ffffff" w:val="clear"/>
        <w:spacing w:after="200" w:lineRule="auto"/>
        <w:ind w:left="0" w:firstLine="0"/>
        <w:rPr>
          <w:color w:val="3d494c"/>
          <w:sz w:val="24"/>
          <w:szCs w:val="24"/>
        </w:rPr>
      </w:pPr>
      <w:r w:rsidDel="00000000" w:rsidR="00000000" w:rsidRPr="00000000">
        <w:rPr>
          <w:color w:val="3d494c"/>
          <w:sz w:val="24"/>
          <w:szCs w:val="24"/>
          <w:rtl w:val="0"/>
        </w:rPr>
        <w:t xml:space="preserve">DISCUSSION 2 Instructions </w:t>
      </w:r>
    </w:p>
    <w:p w:rsidR="00000000" w:rsidDel="00000000" w:rsidP="00000000" w:rsidRDefault="00000000" w:rsidRPr="00000000" w14:paraId="00000009">
      <w:pPr>
        <w:shd w:fill="ffffff" w:val="clear"/>
        <w:spacing w:after="180" w:before="180" w:lineRule="auto"/>
        <w:rPr>
          <w:color w:val="3d494c"/>
          <w:sz w:val="24"/>
          <w:szCs w:val="24"/>
        </w:rPr>
      </w:pPr>
      <w:r w:rsidDel="00000000" w:rsidR="00000000" w:rsidRPr="00000000">
        <w:rPr>
          <w:color w:val="3d494c"/>
          <w:sz w:val="24"/>
          <w:szCs w:val="24"/>
          <w:rtl w:val="0"/>
        </w:rPr>
        <w:t xml:space="preserve">Prior to beginning work on this discussion,</w:t>
      </w:r>
    </w:p>
    <w:p w:rsidR="00000000" w:rsidDel="00000000" w:rsidP="00000000" w:rsidRDefault="00000000" w:rsidRPr="00000000" w14:paraId="0000000A">
      <w:pPr>
        <w:numPr>
          <w:ilvl w:val="0"/>
          <w:numId w:val="3"/>
        </w:numPr>
        <w:shd w:fill="ffffff" w:val="clear"/>
        <w:spacing w:after="200" w:lineRule="auto"/>
        <w:ind w:left="1100" w:hanging="360"/>
      </w:pPr>
      <w:r w:rsidDel="00000000" w:rsidR="00000000" w:rsidRPr="00000000">
        <w:rPr>
          <w:color w:val="3d494c"/>
          <w:sz w:val="24"/>
          <w:szCs w:val="24"/>
          <w:rtl w:val="0"/>
        </w:rPr>
        <w:t xml:space="preserve">Read Chapters 18 and 19 of </w:t>
      </w:r>
      <w:r w:rsidDel="00000000" w:rsidR="00000000" w:rsidRPr="00000000">
        <w:rPr>
          <w:i w:val="1"/>
          <w:color w:val="3d494c"/>
          <w:sz w:val="24"/>
          <w:szCs w:val="24"/>
          <w:rtl w:val="0"/>
        </w:rPr>
        <w:t xml:space="preserve">Macroeconomics: Private and Public Choice</w:t>
      </w:r>
      <w:r w:rsidDel="00000000" w:rsidR="00000000" w:rsidRPr="00000000">
        <w:rPr>
          <w:color w:val="3d494c"/>
          <w:sz w:val="24"/>
          <w:szCs w:val="24"/>
          <w:rtl w:val="0"/>
        </w:rPr>
        <w:t xml:space="preserve">.</w:t>
      </w:r>
    </w:p>
    <w:p w:rsidR="00000000" w:rsidDel="00000000" w:rsidP="00000000" w:rsidRDefault="00000000" w:rsidRPr="00000000" w14:paraId="0000000B">
      <w:pPr>
        <w:shd w:fill="ffffff" w:val="clear"/>
        <w:spacing w:after="180" w:before="180" w:lineRule="auto"/>
        <w:rPr>
          <w:color w:val="3d494c"/>
          <w:sz w:val="24"/>
          <w:szCs w:val="24"/>
        </w:rPr>
      </w:pPr>
      <w:r w:rsidDel="00000000" w:rsidR="00000000" w:rsidRPr="00000000">
        <w:rPr>
          <w:color w:val="3d494c"/>
          <w:sz w:val="24"/>
          <w:szCs w:val="24"/>
          <w:rtl w:val="0"/>
        </w:rPr>
        <w:t xml:space="preserve">In Chapter 9 you were introduced to the terms </w:t>
      </w:r>
      <w:r w:rsidDel="00000000" w:rsidR="00000000" w:rsidRPr="00000000">
        <w:rPr>
          <w:i w:val="1"/>
          <w:color w:val="3d494c"/>
          <w:sz w:val="24"/>
          <w:szCs w:val="24"/>
          <w:rtl w:val="0"/>
        </w:rPr>
        <w:t xml:space="preserve">trade deficit</w:t>
      </w:r>
      <w:r w:rsidDel="00000000" w:rsidR="00000000" w:rsidRPr="00000000">
        <w:rPr>
          <w:color w:val="3d494c"/>
          <w:sz w:val="24"/>
          <w:szCs w:val="24"/>
          <w:rtl w:val="0"/>
        </w:rPr>
        <w:t xml:space="preserve"> and </w:t>
      </w:r>
      <w:r w:rsidDel="00000000" w:rsidR="00000000" w:rsidRPr="00000000">
        <w:rPr>
          <w:i w:val="1"/>
          <w:color w:val="3d494c"/>
          <w:sz w:val="24"/>
          <w:szCs w:val="24"/>
          <w:rtl w:val="0"/>
        </w:rPr>
        <w:t xml:space="preserve">trade surplus</w:t>
      </w:r>
      <w:r w:rsidDel="00000000" w:rsidR="00000000" w:rsidRPr="00000000">
        <w:rPr>
          <w:color w:val="3d494c"/>
          <w:sz w:val="24"/>
          <w:szCs w:val="24"/>
          <w:rtl w:val="0"/>
        </w:rPr>
        <w:t xml:space="preserve">. In Chapter 19 your view of imports and exports was expanded to include the balance of payments. As part of the balance of payment calculation, trade deficit or trade surplus is called </w:t>
      </w:r>
      <w:r w:rsidDel="00000000" w:rsidR="00000000" w:rsidRPr="00000000">
        <w:rPr>
          <w:i w:val="1"/>
          <w:color w:val="3d494c"/>
          <w:sz w:val="24"/>
          <w:szCs w:val="24"/>
          <w:rtl w:val="0"/>
        </w:rPr>
        <w:t xml:space="preserve">balance on goods and services</w:t>
      </w:r>
      <w:r w:rsidDel="00000000" w:rsidR="00000000" w:rsidRPr="00000000">
        <w:rPr>
          <w:color w:val="3d494c"/>
          <w:sz w:val="24"/>
          <w:szCs w:val="24"/>
          <w:rtl w:val="0"/>
        </w:rPr>
        <w:t xml:space="preserve"> (p. 396, exhibit 5, line 7). Business news commonly use the term trade deficit to discuss the U.S. economy rather than your textbook’s favored term, balance on goods and services. The trade deficit or trade surplus (p. 396, exhibit 5, line 7) has the biggest impact on the current account.</w:t>
      </w:r>
    </w:p>
    <w:p w:rsidR="00000000" w:rsidDel="00000000" w:rsidP="00000000" w:rsidRDefault="00000000" w:rsidRPr="00000000" w14:paraId="0000000C">
      <w:pPr>
        <w:shd w:fill="ffffff" w:val="clear"/>
        <w:spacing w:after="180" w:before="180" w:lineRule="auto"/>
        <w:rPr>
          <w:color w:val="3d494c"/>
          <w:sz w:val="24"/>
          <w:szCs w:val="24"/>
        </w:rPr>
      </w:pPr>
      <w:r w:rsidDel="00000000" w:rsidR="00000000" w:rsidRPr="00000000">
        <w:rPr>
          <w:color w:val="3d494c"/>
          <w:sz w:val="24"/>
          <w:szCs w:val="24"/>
          <w:rtl w:val="0"/>
        </w:rPr>
        <w:t xml:space="preserve">Politicians often warn us about the problems of the US having a trade deficit. For this discussion, cordially debate whether the US should be concerned about our trade deficit.</w:t>
      </w:r>
    </w:p>
    <w:p w:rsidR="00000000" w:rsidDel="00000000" w:rsidP="00000000" w:rsidRDefault="00000000" w:rsidRPr="00000000" w14:paraId="0000000D">
      <w:pPr>
        <w:shd w:fill="ffffff" w:val="clear"/>
        <w:spacing w:after="180" w:before="180" w:lineRule="auto"/>
        <w:rPr>
          <w:color w:val="3d494c"/>
          <w:sz w:val="24"/>
          <w:szCs w:val="24"/>
        </w:rPr>
      </w:pPr>
      <w:r w:rsidDel="00000000" w:rsidR="00000000" w:rsidRPr="00000000">
        <w:rPr>
          <w:color w:val="3d494c"/>
          <w:sz w:val="24"/>
          <w:szCs w:val="24"/>
          <w:rtl w:val="0"/>
        </w:rPr>
        <w:t xml:space="preserve">For your initial post, first discuss how the balance of payments can influence exchange rates and purchasing power. Then take a position either for or against trade deficits. In your position, address the pros and cons of the U.S. trade deficits. There are many supplemental resources available to assist you with this debate.</w:t>
      </w:r>
    </w:p>
    <w:p w:rsidR="00000000" w:rsidDel="00000000" w:rsidP="00000000" w:rsidRDefault="00000000" w:rsidRPr="00000000" w14:paraId="0000000E">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color w:val="3d494c"/>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color w:val="3d494c"/>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color w:val="3d494c"/>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iad.scorm.canvaslms.com/RusticiEngine/defaultui/player/modern.html?configuration=sconeID&amp;preventRightClick=false&amp;cc=en_US&amp;ieCompatibilityMode=none&amp;cache=20.1.9.169&amp;playerConfUrl=https%3A%2F%2Fiad.scorm.canvaslms.com%2FRusticiEngine%2FPlayerConfiguration.jsp&amp;package=ApiCourseId%7Cscone_prod.sha256_2191bb3999832604ff587ced4752d71c81c4d5fc21bf2016f4e12f32b5e70d8d%21VersionId%7C0&amp;registration=ApiRegistrationId%7Cscone_prod.assignment.24445955%21InstanceId%7C0&amp;tracking=true&amp;forceReview=false&amp;RedirectOnExitUrl=https%3A%2F%2Fscone-prod.us-east-1.insops.net%2Fpackages%2F209123%2Flaunch_complete%3Flocale%3D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